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9D" w:rsidRPr="00EC319D" w:rsidRDefault="00EC319D" w:rsidP="00EC319D">
      <w:pPr>
        <w:framePr w:hSpace="180" w:wrap="around" w:vAnchor="page" w:hAnchor="page" w:x="2569" w:y="925"/>
        <w:ind w:left="44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319D">
        <w:rPr>
          <w:rFonts w:ascii="Times New Roman" w:hAnsi="Times New Roman" w:cs="Times New Roman"/>
          <w:sz w:val="24"/>
          <w:lang w:val="uk-UA"/>
        </w:rPr>
        <w:t>ЗАТВЕРДЖЕНО</w:t>
      </w:r>
    </w:p>
    <w:p w:rsidR="00EC319D" w:rsidRPr="00EC319D" w:rsidRDefault="00EC319D" w:rsidP="00EC319D">
      <w:pPr>
        <w:framePr w:hSpace="180" w:wrap="around" w:vAnchor="page" w:hAnchor="page" w:x="2569" w:y="925"/>
        <w:ind w:left="4460"/>
        <w:jc w:val="both"/>
        <w:rPr>
          <w:rFonts w:ascii="Times New Roman" w:hAnsi="Times New Roman" w:cs="Times New Roman"/>
          <w:sz w:val="24"/>
          <w:lang w:val="uk-UA" w:eastAsia="ar-SA"/>
        </w:rPr>
      </w:pPr>
      <w:r w:rsidRPr="00EC319D">
        <w:rPr>
          <w:rFonts w:ascii="Times New Roman" w:hAnsi="Times New Roman" w:cs="Times New Roman"/>
          <w:sz w:val="24"/>
          <w:lang w:val="uk-UA"/>
        </w:rPr>
        <w:t>рішенням третьої (позачергової) сесії</w:t>
      </w:r>
    </w:p>
    <w:p w:rsidR="00EC319D" w:rsidRPr="00EC319D" w:rsidRDefault="00EC319D" w:rsidP="00EC319D">
      <w:pPr>
        <w:framePr w:hSpace="180" w:wrap="around" w:vAnchor="page" w:hAnchor="page" w:x="2569" w:y="925"/>
        <w:tabs>
          <w:tab w:val="left" w:pos="426"/>
        </w:tabs>
        <w:ind w:left="4460"/>
        <w:rPr>
          <w:rFonts w:ascii="Times New Roman" w:hAnsi="Times New Roman" w:cs="Times New Roman"/>
          <w:snapToGrid w:val="0"/>
          <w:color w:val="000000"/>
          <w:sz w:val="24"/>
          <w:lang w:val="uk-UA" w:eastAsia="ru-RU"/>
        </w:rPr>
      </w:pP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міської ради VІІІ скликання </w:t>
      </w:r>
    </w:p>
    <w:p w:rsidR="00EC319D" w:rsidRPr="00EC319D" w:rsidRDefault="00EC319D" w:rsidP="00EC319D">
      <w:pPr>
        <w:framePr w:hSpace="180" w:wrap="around" w:vAnchor="page" w:hAnchor="page" w:x="2569" w:y="92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                                           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                    </w:t>
      </w:r>
      <w:r w:rsidR="008D0A4E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від 22.12.2020 р. №4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-3/2020</w:t>
      </w:r>
    </w:p>
    <w:p w:rsidR="004E0FAB" w:rsidRPr="00EC319D" w:rsidRDefault="004E0FAB" w:rsidP="002A5078">
      <w:pPr>
        <w:shd w:val="clear" w:color="auto" w:fill="FFFFFF"/>
        <w:spacing w:line="240" w:lineRule="auto"/>
        <w:ind w:left="5387" w:right="-142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5B99" w:rsidRPr="00EC319D" w:rsidRDefault="00DE7929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776550" w:rsidRPr="00EC319D" w:rsidRDefault="000B3DAA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«Безпечна громада»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</w:t>
      </w:r>
      <w:r w:rsidR="00E44CA9"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 202</w:t>
      </w:r>
      <w:r w:rsidR="00E44CA9"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sz w:val="28"/>
          <w:szCs w:val="28"/>
          <w:lang w:val="uk-UA"/>
        </w:rPr>
        <w:t>І. Загальні положення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6605" w:rsidRPr="00EC319D" w:rsidRDefault="00C36605" w:rsidP="00C36605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  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>«Безпечна громада» на 20</w:t>
      </w:r>
      <w:r w:rsidR="00E44CA9" w:rsidRPr="00EC319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 xml:space="preserve"> – 202</w:t>
      </w:r>
      <w:r w:rsidR="00E44CA9" w:rsidRPr="00EC319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 xml:space="preserve"> роки 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(далі-Програма) розроблена відповідно до законів України «Про місцеве самоврядування в Україні», «Про національну поліцію»,  Указу Президента України «Про заходи щодо забезпечення особистої безпеки громадян та протидії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злочинност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 з метою успішної реалізації проекту «Поліцейський офіцер громади», запобігання та припинення адміністративних правопорушень і злочинів,  захисту життя та здоров’я громадян, інтересів суспільства і держави від протиправних посягань.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основу реалізації Програми покладено принцип об’єднання зусиль </w:t>
      </w:r>
      <w:r w:rsidR="00E44CA9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виконавчого комітету, правоохоронних органів, підприємств, організацій та установ різних форм власності,  громадськості для забезпечення охорони громадського порядку та профілактики злочинності на території громади. 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ІІ. Мета і завдання Програми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Мета Програми полягає у забезпеченні на належному організаційному рівні роботи дільничних офіцерів поліції </w:t>
      </w:r>
      <w:r w:rsidR="00E44CA9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(поліцейських офіцерів громади) 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новому форматі, який передбачає постійну його присутність на території громади, більш тісну співпрацю з керівництвом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обєднаної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 та населенням, підзвітність об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єднаній територіальній громаді та додаткові функції(більший акцент на попередження правопорушень,оформлення адміністративних матеріалів</w:t>
      </w:r>
      <w:r w:rsidR="008F3437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 т.ч.за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порушення правил дорожнього руху, часткова передача функцій дозвільної системи).</w:t>
      </w: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Завдання Програми – забезпечити 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ефективну співпрацю між міською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радою, виконавчим комітетом та </w:t>
      </w:r>
      <w:r w:rsidR="00D9211A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Національною поліцією України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спрямовану на реалізацію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«Поліцейський офіцер громади» та подальше підвищення загального рівня правопорядку в населених пунктах об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єднаної територіальної громади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забезпечення публічної безпеки та порядку на її території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захист життя, здоров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я, честі та гідності населення, профілактичну роботу з попередження злочинності та забезпечення комплексного підходу до вирішення проблем, пов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язаних з питанням безпеки населен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території громади.</w:t>
      </w:r>
    </w:p>
    <w:p w:rsidR="008325AB" w:rsidRPr="00EC319D" w:rsidRDefault="008325AB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ІІІ. Очікувані результати від виконання Програми</w:t>
      </w:r>
    </w:p>
    <w:p w:rsidR="00C36605" w:rsidRPr="00EC319D" w:rsidRDefault="00C36605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Виконання Програми дасть змогу: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посилити взаємодію </w:t>
      </w:r>
      <w:r w:rsidR="00912F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Національної поліції України та об</w:t>
      </w:r>
      <w:r w:rsidR="00912FCD" w:rsidRPr="00EC319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912F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виконавчого комітету та населення щодо 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забезпечення публічної безпеки та порядку, а також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боротьби зі злочинністю на території громади;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забезпечити належну матеріально-технічну і фінансову підтримку роботи у новому форматі дільничних офіцерів поліції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(поліцейських офіцерів громади)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поліпшити стан правопорядку на території громади, створити додаткові умови для забезпечення особистої безпеки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громадян і профілактики правопорушень;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мінімізувати злочинний вплив на молодь та підлітків, усунути причини та умови, що сприяють втягненню їх у протиправну діяльність;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створити у населених пунктах громади безпечне середовище для проживання різних верств населення.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9B5BCD" w:rsidP="009B5B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IV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C36605"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Заходи щодо реалізації програми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матеріально-технічної бази організації діяльності поліцейського офіцера громади.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ефективної взаємодії та співпраці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2691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місцевої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та поліцейських офіцерів громади через постійні зустрічі, участь ПОГ у нарадах, обговоренні проблемних питань безпеки, запрошення його до участі в заходах (ярмарках, спортивних та благодійних заходах тощо) для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публічної безпеки та порядку.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Спільна реалізація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спрямованих на протидію правопорушенням, негативним явищам, та забезпечення безпеки громадян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попередження правопорушень шляхом створення таких умов, які є не комфортними та небезпечними для правопорушників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Застосування сучасних технологій для зниження кількості правопорушень(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відеонагляд</w:t>
      </w:r>
      <w:proofErr w:type="spellEnd"/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засоби сигналізації тощо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безпечного дорожнього середовища в громаді та організація протидії порушенням правил дорожнього руху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допомоги людям похилого віку та попередження правопорушень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стосовно них.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маршрутів патрулювання з урахуванням думки громади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Протидія негативним соціальним явищам (алкоголізм, наркоманія)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Популяризація здорового способу життя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Профілактика правопорушень у сфері благоустрою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Підвищення рівня правової освіти дітей та дорослих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Протидія жорстокому поводженню з тваринами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25AB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розшуку зниклих дітей та дорослих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Висвітлення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ЗМІ, офіційних веб-сайтах, стендах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інформації про роботу поліцейських офіцерів громади, які приймають участь в реалізації заходів даної Програми.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V</w:t>
      </w:r>
      <w:r w:rsidRPr="00EC319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. Обсяги та джерела фінансування Програми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Програми здійснюється в межах фінансових можливостей місцевого бюджету та інших передбачених законодавством  джерел.</w:t>
      </w: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Орієнтовний обсяг коштів, необхідний для виконання Програми на 20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роки, становить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C2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1215</w:t>
      </w:r>
      <w:r w:rsidRPr="00EC319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 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 грн, в тому числі:</w:t>
      </w: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Style w:val="a3"/>
        <w:tblW w:w="9864" w:type="dxa"/>
        <w:jc w:val="center"/>
        <w:tblLook w:val="04A0" w:firstRow="1" w:lastRow="0" w:firstColumn="1" w:lastColumn="0" w:noHBand="0" w:noVBand="1"/>
      </w:tblPr>
      <w:tblGrid>
        <w:gridCol w:w="843"/>
        <w:gridCol w:w="4011"/>
        <w:gridCol w:w="1002"/>
        <w:gridCol w:w="1002"/>
        <w:gridCol w:w="1002"/>
        <w:gridCol w:w="1002"/>
        <w:gridCol w:w="1002"/>
      </w:tblGrid>
      <w:tr w:rsidR="00590712" w:rsidRPr="00EC319D" w:rsidTr="00590712">
        <w:trPr>
          <w:trHeight w:val="255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FF9" w:rsidRPr="00EC319D" w:rsidRDefault="00C36605" w:rsidP="000B5FF9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</w:p>
          <w:p w:rsidR="00C36605" w:rsidRPr="00EC319D" w:rsidRDefault="00C36605" w:rsidP="000B5FF9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C319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605" w:rsidRPr="00EC319D" w:rsidRDefault="00C36605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Призначення коштів</w:t>
            </w: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605" w:rsidRPr="00EC319D" w:rsidRDefault="00C36605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Фінансування </w:t>
            </w:r>
            <w:r w:rsidR="000B5FF9"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рограмипо роках</w:t>
            </w:r>
          </w:p>
          <w:p w:rsidR="00E77EB0" w:rsidRPr="00EC319D" w:rsidRDefault="00E77EB0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тис. грн.</w:t>
            </w:r>
          </w:p>
        </w:tc>
      </w:tr>
      <w:tr w:rsidR="00590712" w:rsidRPr="00EC319D" w:rsidTr="00590712">
        <w:trPr>
          <w:trHeight w:val="2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8325AB"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8325AB"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CD" w:rsidRPr="00EC319D" w:rsidRDefault="008325AB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CD" w:rsidRPr="00EC319D" w:rsidRDefault="008325AB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CD" w:rsidRPr="00EC319D" w:rsidRDefault="008325AB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590712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Виділення коштів на придбання канцелярських товарів (папір, ручки, олівці, скріпки тощо) для діяльності поліцейського офіцера громади. </w:t>
            </w:r>
            <w:r w:rsidRPr="00EC3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(Передача коштів з місцевого бюджету)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8325AB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Виділення коштів на виготовлення та розміщення наочних агітаційно-профілактичних, інформаційних матеріалів. </w:t>
            </w:r>
            <w:r w:rsidRPr="00EC3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(Передача коштів з місцевого бюджету)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3C2786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Придбання паливно-мастильних матеріалів та запасних частин для службового автотранспорту поліцейського офіцера громади, в т.ч. придбання літньої (зимової) резини</w:t>
            </w:r>
            <w:r w:rsidR="00146833"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3C2786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590712"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8325AB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послуг з технічного обслуговування та поточного ремонту автотранспорту, встановлення та обслуговування додаткового обладнання на службовий автотранспорт поліцейського офіцера громади</w:t>
            </w:r>
            <w:r w:rsidR="00146833"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46833" w:rsidRPr="00EC3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(Передача коштів з місцевого бюджету)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590712">
            <w:pPr>
              <w:spacing w:after="225" w:line="240" w:lineRule="auto"/>
              <w:ind w:left="47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8325AB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Всього по роках: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3C2786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</w:tbl>
    <w:p w:rsidR="00590712" w:rsidRPr="00EC319D" w:rsidRDefault="00590712" w:rsidP="009B5BCD">
      <w:pPr>
        <w:shd w:val="clear" w:color="auto" w:fill="FFFFFF"/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9B5BCD">
      <w:pPr>
        <w:shd w:val="clear" w:color="auto" w:fill="FFFFFF"/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необхідності фінансування додаткових заходів Програми  видатки можуть бути збільшені відповідно до потреб.</w:t>
      </w:r>
    </w:p>
    <w:p w:rsidR="00C36605" w:rsidRPr="00EC319D" w:rsidRDefault="00C36605" w:rsidP="00C36605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2AFE" w:rsidRPr="00B676E5" w:rsidRDefault="00C82AFE" w:rsidP="00C82AFE">
      <w:pPr>
        <w:tabs>
          <w:tab w:val="left" w:pos="900"/>
          <w:tab w:val="left" w:pos="7088"/>
        </w:tabs>
        <w:jc w:val="both"/>
        <w:rPr>
          <w:sz w:val="24"/>
          <w:szCs w:val="24"/>
          <w:lang w:val="uk-UA"/>
        </w:rPr>
      </w:pPr>
    </w:p>
    <w:p w:rsidR="00C82AFE" w:rsidRPr="00C82AFE" w:rsidRDefault="00C82AFE" w:rsidP="00C82AFE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82AFE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C82A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AF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82AFE"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82AFE">
        <w:rPr>
          <w:rFonts w:ascii="Times New Roman" w:hAnsi="Times New Roman" w:cs="Times New Roman"/>
          <w:sz w:val="28"/>
          <w:szCs w:val="28"/>
        </w:rPr>
        <w:t xml:space="preserve">  О. </w:t>
      </w:r>
      <w:proofErr w:type="spellStart"/>
      <w:r w:rsidRPr="00C82AFE">
        <w:rPr>
          <w:rFonts w:ascii="Times New Roman" w:hAnsi="Times New Roman" w:cs="Times New Roman"/>
          <w:sz w:val="28"/>
          <w:szCs w:val="28"/>
        </w:rPr>
        <w:t>Григор’єв</w:t>
      </w:r>
      <w:proofErr w:type="spellEnd"/>
    </w:p>
    <w:p w:rsidR="00C82AFE" w:rsidRPr="00B676E5" w:rsidRDefault="00C82AFE" w:rsidP="00C82AFE">
      <w:pPr>
        <w:tabs>
          <w:tab w:val="left" w:pos="900"/>
          <w:tab w:val="left" w:pos="7088"/>
        </w:tabs>
        <w:jc w:val="both"/>
        <w:rPr>
          <w:sz w:val="24"/>
          <w:szCs w:val="24"/>
          <w:lang w:val="uk-UA"/>
        </w:rPr>
      </w:pPr>
      <w:r w:rsidRPr="00B676E5">
        <w:rPr>
          <w:sz w:val="24"/>
          <w:szCs w:val="24"/>
          <w:lang w:val="uk-UA"/>
        </w:rPr>
        <w:tab/>
      </w:r>
    </w:p>
    <w:p w:rsidR="005C41BC" w:rsidRPr="00EC319D" w:rsidRDefault="005C41BC" w:rsidP="00C82AFE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5C41BC" w:rsidRPr="00EC319D" w:rsidSect="008325A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CBF"/>
    <w:multiLevelType w:val="hybridMultilevel"/>
    <w:tmpl w:val="88A6E742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6215540"/>
    <w:multiLevelType w:val="hybridMultilevel"/>
    <w:tmpl w:val="62CCC12A"/>
    <w:lvl w:ilvl="0" w:tplc="93C45DB6">
      <w:start w:val="1"/>
      <w:numFmt w:val="decimal"/>
      <w:lvlText w:val="%1."/>
      <w:lvlJc w:val="left"/>
      <w:pPr>
        <w:ind w:left="473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194935F1"/>
    <w:multiLevelType w:val="hybridMultilevel"/>
    <w:tmpl w:val="303E0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CC7D5A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E52BD5"/>
    <w:multiLevelType w:val="multilevel"/>
    <w:tmpl w:val="AF32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6715666"/>
    <w:multiLevelType w:val="hybridMultilevel"/>
    <w:tmpl w:val="6184707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>
    <w:nsid w:val="79F62961"/>
    <w:multiLevelType w:val="multilevel"/>
    <w:tmpl w:val="73643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6E1BA7"/>
    <w:multiLevelType w:val="hybridMultilevel"/>
    <w:tmpl w:val="2FCAB3AE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19"/>
    <w:rsid w:val="000B3DAA"/>
    <w:rsid w:val="000B5FF9"/>
    <w:rsid w:val="000C24C8"/>
    <w:rsid w:val="000D4EE5"/>
    <w:rsid w:val="00115B99"/>
    <w:rsid w:val="00135DF5"/>
    <w:rsid w:val="0013747E"/>
    <w:rsid w:val="00146833"/>
    <w:rsid w:val="00166B75"/>
    <w:rsid w:val="00167809"/>
    <w:rsid w:val="001C7973"/>
    <w:rsid w:val="001F3070"/>
    <w:rsid w:val="001F6F5E"/>
    <w:rsid w:val="002210E2"/>
    <w:rsid w:val="0027630A"/>
    <w:rsid w:val="002A5078"/>
    <w:rsid w:val="002C1319"/>
    <w:rsid w:val="002C501F"/>
    <w:rsid w:val="00317262"/>
    <w:rsid w:val="00354F21"/>
    <w:rsid w:val="003C2786"/>
    <w:rsid w:val="003F1B1E"/>
    <w:rsid w:val="00404D93"/>
    <w:rsid w:val="00432691"/>
    <w:rsid w:val="00492871"/>
    <w:rsid w:val="004E0FAB"/>
    <w:rsid w:val="005148B3"/>
    <w:rsid w:val="00541BE4"/>
    <w:rsid w:val="00590712"/>
    <w:rsid w:val="00595CCB"/>
    <w:rsid w:val="005C41BC"/>
    <w:rsid w:val="00641532"/>
    <w:rsid w:val="00696AA5"/>
    <w:rsid w:val="00725A9F"/>
    <w:rsid w:val="00727393"/>
    <w:rsid w:val="00761B8F"/>
    <w:rsid w:val="00766B5F"/>
    <w:rsid w:val="00776550"/>
    <w:rsid w:val="008325AB"/>
    <w:rsid w:val="00887C5D"/>
    <w:rsid w:val="008D0A4E"/>
    <w:rsid w:val="008F3437"/>
    <w:rsid w:val="00912FCD"/>
    <w:rsid w:val="00917598"/>
    <w:rsid w:val="0095542E"/>
    <w:rsid w:val="009B5BCD"/>
    <w:rsid w:val="00A31875"/>
    <w:rsid w:val="00A67FA1"/>
    <w:rsid w:val="00AA21C2"/>
    <w:rsid w:val="00AB3F8C"/>
    <w:rsid w:val="00AF2796"/>
    <w:rsid w:val="00B254B2"/>
    <w:rsid w:val="00B75315"/>
    <w:rsid w:val="00B86E9E"/>
    <w:rsid w:val="00BC08AD"/>
    <w:rsid w:val="00BF07E6"/>
    <w:rsid w:val="00C36605"/>
    <w:rsid w:val="00C82AFE"/>
    <w:rsid w:val="00C85AC4"/>
    <w:rsid w:val="00CC4FD3"/>
    <w:rsid w:val="00D9211A"/>
    <w:rsid w:val="00DE7929"/>
    <w:rsid w:val="00E13136"/>
    <w:rsid w:val="00E16845"/>
    <w:rsid w:val="00E44CA9"/>
    <w:rsid w:val="00E77EB0"/>
    <w:rsid w:val="00EC319D"/>
    <w:rsid w:val="00EC46BA"/>
    <w:rsid w:val="00F120C5"/>
    <w:rsid w:val="00F54CF7"/>
    <w:rsid w:val="00FC107A"/>
    <w:rsid w:val="00FC2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5B99"/>
    <w:pPr>
      <w:ind w:left="113" w:right="113"/>
      <w:jc w:val="center"/>
    </w:pPr>
    <w:rPr>
      <w:rFonts w:ascii="Calibri" w:eastAsia="Calibri" w:hAnsi="Calibri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115B99"/>
    <w:pPr>
      <w:spacing w:after="0" w:line="240" w:lineRule="auto"/>
      <w:ind w:left="113" w:right="113" w:firstLine="851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115B99"/>
    <w:pPr>
      <w:spacing w:after="12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rsid w:val="00115B99"/>
    <w:rPr>
      <w:sz w:val="24"/>
      <w:szCs w:val="24"/>
      <w:lang w:val="uk-UA" w:eastAsia="uk-UA"/>
    </w:rPr>
  </w:style>
  <w:style w:type="character" w:customStyle="1" w:styleId="1">
    <w:name w:val="Основной текст Знак1"/>
    <w:locked/>
    <w:rsid w:val="00115B99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rsid w:val="0016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66B75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120C5"/>
    <w:pPr>
      <w:ind w:left="720"/>
      <w:contextualSpacing/>
    </w:pPr>
  </w:style>
  <w:style w:type="paragraph" w:styleId="a9">
    <w:name w:val="No Spacing"/>
    <w:uiPriority w:val="1"/>
    <w:qFormat/>
    <w:rsid w:val="008325A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5B99"/>
    <w:pPr>
      <w:ind w:left="113" w:right="113"/>
      <w:jc w:val="center"/>
    </w:pPr>
    <w:rPr>
      <w:rFonts w:ascii="Calibri" w:eastAsia="Calibri" w:hAnsi="Calibri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115B99"/>
    <w:pPr>
      <w:spacing w:after="0" w:line="240" w:lineRule="auto"/>
      <w:ind w:left="113" w:right="113" w:firstLine="851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115B99"/>
    <w:pPr>
      <w:spacing w:after="12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rsid w:val="00115B99"/>
    <w:rPr>
      <w:sz w:val="24"/>
      <w:szCs w:val="24"/>
      <w:lang w:val="uk-UA" w:eastAsia="uk-UA"/>
    </w:rPr>
  </w:style>
  <w:style w:type="character" w:customStyle="1" w:styleId="1">
    <w:name w:val="Основной текст Знак1"/>
    <w:locked/>
    <w:rsid w:val="00115B99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rsid w:val="0016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66B75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120C5"/>
    <w:pPr>
      <w:ind w:left="720"/>
      <w:contextualSpacing/>
    </w:pPr>
  </w:style>
  <w:style w:type="paragraph" w:styleId="a9">
    <w:name w:val="No Spacing"/>
    <w:uiPriority w:val="1"/>
    <w:qFormat/>
    <w:rsid w:val="008325A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AFE7F-A817-4E0A-940B-71577732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2023-04-07T09:53:00Z</cp:lastPrinted>
  <dcterms:created xsi:type="dcterms:W3CDTF">2020-12-15T11:22:00Z</dcterms:created>
  <dcterms:modified xsi:type="dcterms:W3CDTF">2023-04-07T09:53:00Z</dcterms:modified>
</cp:coreProperties>
</file>